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March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16, 2019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120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$42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07.75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Name Tags have been received. Handed our to all in attendance.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James Ray Scholarship application was not accepted by the evaluation committee. Only 90 Chapters were selected.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Al’s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upcoming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departure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for Ohio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leaves the position of Young Eagle Coordinator vacant – Volunteers please call Larry or send a note to </w:t>
      </w:r>
      <w:hyperlink r:id="rId2">
        <w:r>
          <w:rPr>
            <w:rStyle w:val="InternetLink"/>
            <w:rFonts w:eastAsia="Times New Roman" w:cs="Times New Roman" w:ascii="Arial" w:hAnsi="Arial"/>
            <w:b w:val="false"/>
            <w:bCs/>
            <w:i w:val="false"/>
            <w:caps w:val="false"/>
            <w:smallCaps w:val="false"/>
            <w:strike w:val="false"/>
            <w:dstrike w:val="false"/>
            <w:color w:val="00000A"/>
            <w:spacing w:val="0"/>
            <w:kern w:val="0"/>
            <w:position w:val="0"/>
            <w:sz w:val="24"/>
            <w:sz w:val="24"/>
            <w:szCs w:val="24"/>
            <w:highlight w:val="white"/>
            <w:highlight w:val="white"/>
            <w:u w:val="none"/>
            <w:vertAlign w:val="baseline"/>
            <w:lang w:val="en-US" w:eastAsia="en-US" w:bidi="ar-SA"/>
          </w:rPr>
          <w:t>EAA1167@gmail.com</w:t>
        </w:r>
      </w:hyperlink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soon so that a transition can be established.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F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ly-in planned for May 18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highlight w:val="white"/>
          <w:u w:val="none"/>
          <w:shd w:fill="FFFFFF" w:val="clear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Doug suggested the Chapter start an aviation scholarship.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Those in attendance discussed. The idea was not picked up to move forward owing  to the small size of our Chapter and modest means to support such an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endeavor.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jc w:val="left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highlight w:val="white"/>
          <w:u w:val="none"/>
          <w:vertAlign w:val="baseline"/>
          <w:lang w:val="en-US" w:eastAsia="en-US" w:bidi="ar-SA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</w:p>
    <w:p>
      <w:pPr>
        <w:pStyle w:val="Normal"/>
        <w:numPr>
          <w:ilvl w:val="0"/>
          <w:numId w:val="2"/>
        </w:numPr>
        <w:shd w:val="clear" w:color="auto" w:fill="FFFFFF"/>
        <w:spacing w:before="103" w:after="103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Superior XP-382 And XP-400 Engine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issues and buy back situation.</w:t>
      </w:r>
    </w:p>
    <w:p>
      <w:pPr>
        <w:pStyle w:val="Normal"/>
        <w:numPr>
          <w:ilvl w:val="0"/>
          <w:numId w:val="2"/>
        </w:numPr>
        <w:shd w:val="clear" w:color="auto" w:fill="FFFFFF"/>
        <w:spacing w:before="103" w:after="103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Rotary engines performance, issues, and use in aircraft.</w:t>
      </w:r>
    </w:p>
    <w:p>
      <w:pPr>
        <w:pStyle w:val="Normal"/>
        <w:numPr>
          <w:ilvl w:val="0"/>
          <w:numId w:val="2"/>
        </w:numPr>
        <w:shd w:val="clear" w:color="auto" w:fill="FFFFFF"/>
        <w:spacing w:before="103" w:after="103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The future of 100LL, Swift Fuels, alcohol and other fuel related discussions. </w:t>
      </w:r>
    </w:p>
    <w:p>
      <w:pPr>
        <w:pStyle w:val="Normal"/>
        <w:numPr>
          <w:ilvl w:val="0"/>
          <w:numId w:val="2"/>
        </w:numPr>
        <w:shd w:val="clear" w:color="auto" w:fill="FFFFFF"/>
        <w:spacing w:before="103" w:after="103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Discussed some of the issues and modifications necessary to get an internal combustion engine to run in the reverse direction.</w:t>
      </w:r>
    </w:p>
    <w:p>
      <w:pPr>
        <w:pStyle w:val="Normal"/>
        <w:numPr>
          <w:ilvl w:val="0"/>
          <w:numId w:val="2"/>
        </w:numPr>
        <w:shd w:val="clear" w:color="auto" w:fill="FFFFFF"/>
        <w:spacing w:before="103" w:after="103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Electric vehicles, electric aircraft power sources, and the environmental impact of “zero emission” vehicles.</w:t>
      </w:r>
    </w:p>
    <w:p>
      <w:pPr>
        <w:pStyle w:val="Normal"/>
        <w:spacing w:before="0" w:after="28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Tech Talk: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Ron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discussed his design and ideas for an engine pre-start accumulator. The objective of the system is to provide positive oil pressure prior to engine start to reduce engine wear. </w:t>
      </w:r>
    </w:p>
    <w:p>
      <w:pPr>
        <w:pStyle w:val="TextBody"/>
        <w:numPr>
          <w:ilvl w:val="0"/>
          <w:numId w:val="0"/>
        </w:numPr>
        <w:shd w:val="clear" w:color="auto" w:fill="FFFFFF"/>
        <w:spacing w:lineRule="auto" w:line="240" w:before="46" w:after="46"/>
        <w:ind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</w:r>
    </w:p>
    <w:tbl>
      <w:tblPr>
        <w:tblW w:w="864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Times New Roman" w:hAnsi="Times New Roman" w:eastAsia="ＭＳ 明朝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;serif" w:hAnsi="Arial;serif"/>
                <w:sz w:val="24"/>
              </w:rPr>
              <w:t xml:space="preserve">Ron Heidebrink, Vise President 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;serif" w:hAnsi="Arial;serif"/>
                <w:sz w:val="24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Al Beck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/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Cliff Sielitzsky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4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ascii="Arial" w:hAnsi="Arial" w:cs="OpenSymbol"/>
      <w:b/>
      <w:sz w:val="24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ascii="Arial" w:hAnsi="Arial" w:cs="OpenSymbol"/>
      <w:b/>
      <w:sz w:val="24"/>
    </w:rPr>
  </w:style>
  <w:style w:type="character" w:styleId="ListLabel260">
    <w:name w:val="ListLabel 260"/>
    <w:qFormat/>
    <w:rPr>
      <w:rFonts w:ascii="Arial" w:hAnsi="Arial" w:cs="OpenSymbol"/>
      <w:b/>
      <w:sz w:val="24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ascii="Arial" w:hAnsi="Arial" w:cs="OpenSymbol"/>
      <w:b/>
      <w:sz w:val="24"/>
    </w:rPr>
  </w:style>
  <w:style w:type="character" w:styleId="ListLabel269">
    <w:name w:val="ListLabel 269"/>
    <w:qFormat/>
    <w:rPr>
      <w:rFonts w:ascii="Arial" w:hAnsi="Arial" w:cs="OpenSymbol"/>
      <w:b/>
      <w:sz w:val="24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ascii="Arial" w:hAnsi="Arial" w:cs="OpenSymbol"/>
      <w:b/>
      <w:sz w:val="24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ascii="Arial" w:hAnsi="Arial" w:cs="OpenSymbol"/>
      <w:b/>
      <w:sz w:val="24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  <w:b/>
      <w:sz w:val="24"/>
    </w:rPr>
  </w:style>
  <w:style w:type="character" w:styleId="ListLabel296">
    <w:name w:val="ListLabel 296"/>
    <w:qFormat/>
    <w:rPr>
      <w:rFonts w:cs="OpenSymbol"/>
      <w:b/>
      <w:sz w:val="24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ascii="Arial" w:hAnsi="Arial" w:cs="OpenSymbol"/>
      <w:b/>
      <w:sz w:val="24"/>
    </w:rPr>
  </w:style>
  <w:style w:type="character" w:styleId="ListLabel305">
    <w:name w:val="ListLabel 305"/>
    <w:qFormat/>
    <w:rPr>
      <w:rFonts w:cs="OpenSymbol"/>
      <w:b/>
      <w:sz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  <w:b/>
      <w:sz w:val="24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ascii="Arial" w:hAnsi="Arial" w:cs="OpenSymbol"/>
      <w:b/>
      <w:sz w:val="24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ascii="Arial" w:hAnsi="Arial" w:cs="OpenSymbol"/>
      <w:b/>
      <w:sz w:val="24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ascii="Arial" w:hAnsi="Arial" w:cs="OpenSymbol"/>
      <w:b/>
      <w:sz w:val="24"/>
    </w:rPr>
  </w:style>
  <w:style w:type="character" w:styleId="ListLabel341">
    <w:name w:val="ListLabel 341"/>
    <w:qFormat/>
    <w:rPr>
      <w:rFonts w:ascii="Arial" w:hAnsi="Arial" w:cs="OpenSymbol"/>
      <w:b/>
      <w:sz w:val="24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Arial" w:hAnsi="Arial" w:cs="OpenSymbol"/>
      <w:b/>
      <w:sz w:val="24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  <w:b/>
      <w:sz w:val="24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  <w:b/>
      <w:sz w:val="24"/>
    </w:rPr>
  </w:style>
  <w:style w:type="character" w:styleId="ListLabel368">
    <w:name w:val="ListLabel 368"/>
    <w:qFormat/>
    <w:rPr>
      <w:rFonts w:cs="OpenSymbol"/>
      <w:b/>
      <w:sz w:val="24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  <w:b/>
      <w:sz w:val="24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  <w:b/>
      <w:sz w:val="24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ascii="Arial" w:hAnsi="Arial" w:cs="OpenSymbol"/>
      <w:b/>
      <w:sz w:val="24"/>
    </w:rPr>
  </w:style>
  <w:style w:type="character" w:styleId="ListLabel395">
    <w:name w:val="ListLabel 395"/>
    <w:qFormat/>
    <w:rPr>
      <w:rFonts w:cs="OpenSymbol"/>
      <w:b/>
      <w:sz w:val="24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  <w:b/>
      <w:sz w:val="24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ascii="Arial" w:hAnsi="Arial" w:cs="OpenSymbol"/>
      <w:b/>
      <w:sz w:val="24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  <w:b/>
      <w:sz w:val="24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ascii="Arial" w:hAnsi="Arial" w:cs="OpenSymbol"/>
      <w:b/>
      <w:sz w:val="24"/>
    </w:rPr>
  </w:style>
  <w:style w:type="character" w:styleId="ListLabel431">
    <w:name w:val="ListLabel 431"/>
    <w:qFormat/>
    <w:rPr>
      <w:rFonts w:cs="OpenSymbol"/>
      <w:b/>
      <w:sz w:val="24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  <w:b/>
      <w:sz w:val="24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ascii="Arial" w:hAnsi="Arial" w:cs="OpenSymbol"/>
      <w:b/>
      <w:sz w:val="24"/>
    </w:rPr>
  </w:style>
  <w:style w:type="character" w:styleId="ListLabel449">
    <w:name w:val="ListLabel 449"/>
    <w:qFormat/>
    <w:rPr>
      <w:rFonts w:ascii="Arial" w:hAnsi="Arial" w:cs="OpenSymbol"/>
      <w:b/>
      <w:sz w:val="24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ascii="Arial" w:hAnsi="Arial" w:cs="OpenSymbol"/>
      <w:b/>
      <w:sz w:val="24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ascii="Cambria" w:hAnsi="Cambria" w:cs="OpenSymbol"/>
      <w:sz w:val="24"/>
    </w:rPr>
  </w:style>
  <w:style w:type="character" w:styleId="ListLabel467">
    <w:name w:val="ListLabel 467"/>
    <w:qFormat/>
    <w:rPr>
      <w:rFonts w:cs="OpenSymbol"/>
      <w:b/>
      <w:sz w:val="24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ascii="Arial" w:hAnsi="Arial" w:cs="OpenSymbol"/>
      <w:b/>
      <w:sz w:val="24"/>
    </w:rPr>
  </w:style>
  <w:style w:type="character" w:styleId="ListLabel476">
    <w:name w:val="ListLabel 476"/>
    <w:qFormat/>
    <w:rPr>
      <w:rFonts w:cs="OpenSymbol"/>
      <w:b/>
      <w:sz w:val="24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  <w:b/>
      <w:sz w:val="24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  <w:sz w:val="24"/>
    </w:rPr>
  </w:style>
  <w:style w:type="character" w:styleId="ListLabel494">
    <w:name w:val="ListLabel 494"/>
    <w:qFormat/>
    <w:rPr>
      <w:rFonts w:ascii="Cambria" w:hAnsi="Cambria" w:cs="OpenSymbol"/>
      <w:sz w:val="24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ascii="Arial" w:hAnsi="Arial" w:cs="OpenSymbol"/>
      <w:b/>
      <w:sz w:val="24"/>
    </w:rPr>
  </w:style>
  <w:style w:type="character" w:styleId="ListLabel503">
    <w:name w:val="ListLabel 503"/>
    <w:qFormat/>
    <w:rPr>
      <w:rFonts w:ascii="Calibri;sans-serif" w:hAnsi="Calibri;sans-serif" w:cs="OpenSymbol"/>
      <w:b/>
      <w:sz w:val="22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ascii="Arial" w:hAnsi="Arial" w:cs="OpenSymbol"/>
      <w:b/>
      <w:sz w:val="24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AA1167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Application>LibreOffice/5.4.3.2$MacOSX_X86_64 LibreOffice_project/92a7159f7e4af62137622921e809f8546db437e5</Application>
  <Pages>2</Pages>
  <Words>247</Words>
  <Characters>1309</Characters>
  <CharactersWithSpaces>1528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2019-03-17T21:21:25Z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